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6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13"/>
        <w:gridCol w:w="1004"/>
        <w:gridCol w:w="696"/>
        <w:gridCol w:w="2127"/>
        <w:gridCol w:w="1564"/>
        <w:gridCol w:w="1807"/>
        <w:gridCol w:w="1028"/>
        <w:gridCol w:w="2112"/>
        <w:gridCol w:w="1001"/>
      </w:tblGrid>
      <w:tr w:rsidR="00A14BF7" w:rsidRPr="00A649EB" w:rsidTr="00A14BF7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A14BF7" w:rsidRPr="00A649EB" w:rsidRDefault="00A14BF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A14BF7" w:rsidRPr="00A649EB" w:rsidRDefault="00A14BF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1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стаж_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девиз</w:t>
            </w:r>
          </w:p>
        </w:tc>
      </w:tr>
      <w:tr w:rsidR="00A14BF7" w:rsidRPr="00A649EB" w:rsidTr="00A14BF7">
        <w:trPr>
          <w:trHeight w:val="10173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14BF7" w:rsidRPr="006047EA" w:rsidRDefault="00A14BF7" w:rsidP="00230FF3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Республика Татарстан, Нижнекамский муниципальный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14BF7" w:rsidRPr="006047EA" w:rsidRDefault="00A14BF7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Салихзянова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Лилия Григорьевна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230FF3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t>04-0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t>-19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230FF3" w:rsidRDefault="00A14BF7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МБОУ «СОШ №33» НМР РТ, директор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 лет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B54689" w:rsidRDefault="00A14BF7" w:rsidP="00B5468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Салихзянова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Лилия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Григорьавна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является представителем династии педагогов с совокупным стажем около 600 лет. Окончила среднюю школу №10 г. Нижнекамска в 1982 году с золотой медалью, получила образование в КГПИ (г Казань). С 1987 года работает в системе 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образования  г.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Нижнекамска. Прошла путь от учителя до директора школы. </w:t>
            </w:r>
            <w:r w:rsidRPr="00B54689">
              <w:rPr>
                <w:rFonts w:eastAsia="Times New Roman" w:cs="Times New Roman"/>
                <w:sz w:val="16"/>
                <w:szCs w:val="16"/>
                <w:lang w:eastAsia="ru-RU"/>
              </w:rPr>
              <w:t>Является победителем муниципального и призером республиканского этапа конкурса «Учитель года», победителем «Всероссийской олимпиады наставников – 2019» Университета талантов в номинации «Профессиональная проба в наставничестве».</w:t>
            </w:r>
          </w:p>
          <w:p w:rsidR="00A14BF7" w:rsidRPr="006047EA" w:rsidRDefault="00A14BF7" w:rsidP="004B439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54689">
              <w:rPr>
                <w:rFonts w:eastAsia="Times New Roman" w:cs="Times New Roman"/>
                <w:sz w:val="16"/>
                <w:szCs w:val="16"/>
                <w:lang w:eastAsia="ru-RU"/>
              </w:rPr>
              <w:t>Лилия Григорьевна – ответственный, творчески работающий руководитель, обладает навыками общей и профессиональной культуры, что позволяет эффективно реализовать функции обучения и воспитания, проявляет пристальное внимание к личности ученика и учителя.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Лилию Григорьевну отличает постоянное стре6мление к самосовершенствованию, желание помочь коллегам в разных жизненных и профессиональных ситуациях.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B5468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Председатель Совета директоров образовательных организаций НМР РТ (избрана на второй срок), член кадровой комиссии управления образования ИК НМР РТ, член наградной коллегии управления образования ИК НМР РТ.</w:t>
            </w:r>
            <w:r w:rsidRPr="00B546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Я</w:t>
            </w:r>
            <w:r w:rsidRPr="00B546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вляется экспертом по проведению экспертизы профессиональной деятельности аттестуемых педагогических работников в Нижнекамском муниципальном районе, членом государственной экзаменационной комиссии и комиссии по защите дипломных работ по направлению «Лингвистика» Казанского инновационного университет имени </w:t>
            </w:r>
            <w:proofErr w:type="spellStart"/>
            <w:r w:rsidRPr="00B54689">
              <w:rPr>
                <w:rFonts w:eastAsia="Times New Roman" w:cs="Times New Roman"/>
                <w:sz w:val="16"/>
                <w:szCs w:val="16"/>
                <w:lang w:eastAsia="ru-RU"/>
              </w:rPr>
              <w:t>В.Г.Тимирясова</w:t>
            </w:r>
            <w:proofErr w:type="spellEnd"/>
            <w:r w:rsidRPr="00B5468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54689">
              <w:rPr>
                <w:rFonts w:eastAsia="Times New Roman" w:cs="Times New Roman"/>
                <w:sz w:val="16"/>
                <w:szCs w:val="16"/>
                <w:lang w:eastAsia="ru-RU"/>
              </w:rPr>
              <w:t>Лилия Григорьевна является организатором и методическим руководителем проектной деятельности в школе. Ею разработаны материалы для руководителей индивидуальных итоговых проектов учащихся 9-х классов, нормативная документация. Свой опыт по данному направлению учитель распространяет в школах города Нижнекамска, проводя мастер-классы для учителей и учащихся.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3E72AF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Замужем,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муж –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Салихзянов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Радик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Наильевич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– директор МБУ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ДТДиМ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им. И.Х. Садыкова» НМР РТ (работает директором в данном учреждении  31 год),</w:t>
            </w: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воспитали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двоих</w:t>
            </w: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детей. 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C6573D" w:rsidRDefault="00A14BF7" w:rsidP="00C6573D">
            <w:pPr>
              <w:jc w:val="both"/>
              <w:rPr>
                <w:rFonts w:cs="Times New Roman"/>
                <w:color w:val="000000"/>
                <w:sz w:val="18"/>
                <w:szCs w:val="20"/>
              </w:rPr>
            </w:pPr>
            <w:r w:rsidRPr="00C6573D">
              <w:rPr>
                <w:rFonts w:cs="Times New Roman"/>
                <w:color w:val="000000"/>
                <w:sz w:val="16"/>
                <w:szCs w:val="20"/>
              </w:rPr>
              <w:t>Почетный работник воспитания и просвещения Российской Федерации, 2021</w:t>
            </w:r>
            <w:r w:rsidRPr="00C6573D">
              <w:rPr>
                <w:rFonts w:cs="Times New Roman"/>
                <w:color w:val="000000"/>
                <w:sz w:val="16"/>
                <w:szCs w:val="20"/>
              </w:rPr>
              <w:br/>
              <w:t>Заслуженный учитель Республики Татарстан,2016 г.</w:t>
            </w:r>
            <w:r w:rsidRPr="00C6573D">
              <w:rPr>
                <w:rFonts w:cs="Times New Roman"/>
                <w:color w:val="000000"/>
                <w:sz w:val="16"/>
                <w:szCs w:val="20"/>
              </w:rPr>
              <w:br/>
              <w:t>Грамота управления образования 2003 г.;</w:t>
            </w:r>
            <w:r w:rsidRPr="00C6573D">
              <w:rPr>
                <w:rFonts w:cs="Times New Roman"/>
                <w:color w:val="000000"/>
                <w:sz w:val="16"/>
                <w:szCs w:val="20"/>
              </w:rPr>
              <w:br/>
              <w:t>Почетная грамота победителя ПНПО, 2006 г.;</w:t>
            </w:r>
            <w:r w:rsidRPr="00C6573D">
              <w:rPr>
                <w:rFonts w:cs="Times New Roman"/>
                <w:color w:val="000000"/>
                <w:sz w:val="16"/>
                <w:szCs w:val="20"/>
              </w:rPr>
              <w:br/>
              <w:t>Нагрудный знак "За заслуги в образовании", 2006 г.; Диплом призера конкурса "Учитель года Республики Татарстан - 2010"; Диплом победителя конкурса на грант Главы НМР в области образования в номинации "Учитель года", 2010 г.; Диплом победителя конкурса на грант Главы НМР в области образования в номинации "Лучший электронный проект", 2013 г.; Почётная грамота Федерации профсоюзов Республики Татарстан, 2015 г.</w:t>
            </w:r>
          </w:p>
          <w:p w:rsidR="00A14BF7" w:rsidRPr="006047EA" w:rsidRDefault="00A14BF7" w:rsidP="00C6573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4BF7" w:rsidRPr="006047EA" w:rsidRDefault="00A14BF7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«Можешь – делай, не можешь – учись, делаешь хорошо – научи других»</w:t>
            </w:r>
          </w:p>
        </w:tc>
      </w:tr>
    </w:tbl>
    <w:p w:rsidR="00F12C76" w:rsidRDefault="00F12C76" w:rsidP="00C707E9">
      <w:pPr>
        <w:spacing w:after="0"/>
        <w:jc w:val="both"/>
      </w:pPr>
    </w:p>
    <w:p w:rsidR="00BC3A88" w:rsidRPr="00F923C7" w:rsidRDefault="00BC3A88" w:rsidP="00C707E9">
      <w:pPr>
        <w:spacing w:after="0"/>
        <w:jc w:val="both"/>
        <w:rPr>
          <w:b/>
          <w:bCs/>
        </w:rPr>
      </w:pPr>
      <w:r w:rsidRPr="00F923C7">
        <w:rPr>
          <w:b/>
          <w:bCs/>
        </w:rPr>
        <w:t xml:space="preserve">Часто встречающиеся ошибки: </w:t>
      </w:r>
    </w:p>
    <w:p w:rsidR="00153B94" w:rsidRDefault="00BC3A88" w:rsidP="00C707E9">
      <w:pPr>
        <w:spacing w:after="0"/>
        <w:jc w:val="both"/>
      </w:pPr>
      <w:r>
        <w:t xml:space="preserve">- ФИО </w:t>
      </w:r>
      <w:r w:rsidR="00300E52">
        <w:t xml:space="preserve">везде </w:t>
      </w:r>
      <w:r>
        <w:t>прописывать полностью</w:t>
      </w:r>
      <w:r w:rsidR="00300E52">
        <w:t xml:space="preserve"> при заполнении заявки</w:t>
      </w:r>
      <w:r>
        <w:t>;</w:t>
      </w:r>
    </w:p>
    <w:p w:rsidR="00BC3A88" w:rsidRDefault="00BC3A88" w:rsidP="00C707E9">
      <w:pPr>
        <w:spacing w:after="0"/>
        <w:jc w:val="both"/>
      </w:pPr>
      <w:r>
        <w:t xml:space="preserve">- не </w:t>
      </w:r>
      <w:r w:rsidR="00300E52">
        <w:t>использовать аббревиатуры;</w:t>
      </w:r>
    </w:p>
    <w:p w:rsidR="00E463A4" w:rsidRDefault="00300E52" w:rsidP="00C707E9">
      <w:pPr>
        <w:spacing w:after="0"/>
        <w:jc w:val="both"/>
      </w:pPr>
      <w:r>
        <w:t>- при заполнении поля «Контактные данные»</w:t>
      </w:r>
      <w:r w:rsidR="00E463A4">
        <w:t xml:space="preserve"> указывать мобильный телефон + электронную почту</w:t>
      </w:r>
      <w:r w:rsidR="00066026">
        <w:t>;</w:t>
      </w:r>
    </w:p>
    <w:p w:rsidR="00DD3FC5" w:rsidRDefault="00066026" w:rsidP="00C707E9">
      <w:pPr>
        <w:spacing w:after="0"/>
        <w:jc w:val="both"/>
      </w:pPr>
      <w:r>
        <w:t>- поле «</w:t>
      </w:r>
      <w:r w:rsidRPr="00066026">
        <w:t>Краткая характеристика деятельности, подробное описание внесенного вклада в развитие России, Республики Татарстан»</w:t>
      </w:r>
      <w:r w:rsidR="00FB2597">
        <w:t xml:space="preserve"> предполагает </w:t>
      </w:r>
      <w:r w:rsidR="00564058">
        <w:t xml:space="preserve">подробное описание </w:t>
      </w:r>
      <w:r w:rsidR="00ED56C6">
        <w:t>достижений и внесенного вклада, рекомендуемое количество слов – 100-140</w:t>
      </w:r>
      <w:r w:rsidR="00D911A6">
        <w:t>.</w:t>
      </w: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p w:rsidR="00530EF8" w:rsidRDefault="00530EF8" w:rsidP="00C707E9">
      <w:pPr>
        <w:spacing w:after="0"/>
        <w:jc w:val="both"/>
      </w:pPr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46569"/>
    <w:rsid w:val="00066026"/>
    <w:rsid w:val="00067643"/>
    <w:rsid w:val="00153B94"/>
    <w:rsid w:val="00230FF3"/>
    <w:rsid w:val="00300E52"/>
    <w:rsid w:val="003E72AF"/>
    <w:rsid w:val="004B32D9"/>
    <w:rsid w:val="004B4399"/>
    <w:rsid w:val="00530EF8"/>
    <w:rsid w:val="00564058"/>
    <w:rsid w:val="00576DA8"/>
    <w:rsid w:val="006047EA"/>
    <w:rsid w:val="00607420"/>
    <w:rsid w:val="006C0B77"/>
    <w:rsid w:val="006C3BA4"/>
    <w:rsid w:val="008242FF"/>
    <w:rsid w:val="00870751"/>
    <w:rsid w:val="00891854"/>
    <w:rsid w:val="00922C48"/>
    <w:rsid w:val="00A14BF7"/>
    <w:rsid w:val="00A6362D"/>
    <w:rsid w:val="00A649EB"/>
    <w:rsid w:val="00A85D50"/>
    <w:rsid w:val="00A94EDB"/>
    <w:rsid w:val="00B54689"/>
    <w:rsid w:val="00B61B98"/>
    <w:rsid w:val="00B915B7"/>
    <w:rsid w:val="00BC3A88"/>
    <w:rsid w:val="00C468D0"/>
    <w:rsid w:val="00C6573D"/>
    <w:rsid w:val="00C707E9"/>
    <w:rsid w:val="00CD7D33"/>
    <w:rsid w:val="00D40B0D"/>
    <w:rsid w:val="00D84879"/>
    <w:rsid w:val="00D911A6"/>
    <w:rsid w:val="00DD3FC5"/>
    <w:rsid w:val="00E463A4"/>
    <w:rsid w:val="00EA59DF"/>
    <w:rsid w:val="00ED56C6"/>
    <w:rsid w:val="00EE4070"/>
    <w:rsid w:val="00F0581B"/>
    <w:rsid w:val="00F12C76"/>
    <w:rsid w:val="00F53B69"/>
    <w:rsid w:val="00F923C7"/>
    <w:rsid w:val="00FB2597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31D12-7AB9-4B15-B63C-3C770F79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dcterms:created xsi:type="dcterms:W3CDTF">2023-06-13T06:23:00Z</dcterms:created>
  <dcterms:modified xsi:type="dcterms:W3CDTF">2023-06-13T06:23:00Z</dcterms:modified>
</cp:coreProperties>
</file>